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5E7B1" w14:textId="77777777" w:rsidR="00D43121" w:rsidRDefault="00000000">
      <w:r>
        <w:rPr>
          <w:noProof/>
        </w:rPr>
        <w:drawing>
          <wp:anchor distT="0" distB="0" distL="0" distR="0" simplePos="0" relativeHeight="251658240" behindDoc="1" locked="0" layoutInCell="1" hidden="0" allowOverlap="1" wp14:anchorId="2A0FCCFE" wp14:editId="3B37E944">
            <wp:simplePos x="0" y="0"/>
            <wp:positionH relativeFrom="column">
              <wp:posOffset>-2647943</wp:posOffset>
            </wp:positionH>
            <wp:positionV relativeFrom="paragraph">
              <wp:posOffset>-914392</wp:posOffset>
            </wp:positionV>
            <wp:extent cx="5732145" cy="4373880"/>
            <wp:effectExtent l="0" t="0" r="0" b="0"/>
            <wp:wrapNone/>
            <wp:docPr id="15970070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6AFCA9FF" wp14:editId="7A1282BC">
            <wp:simplePos x="0" y="0"/>
            <wp:positionH relativeFrom="column">
              <wp:posOffset>-389882</wp:posOffset>
            </wp:positionH>
            <wp:positionV relativeFrom="paragraph">
              <wp:posOffset>-514341</wp:posOffset>
            </wp:positionV>
            <wp:extent cx="3048000" cy="834853"/>
            <wp:effectExtent l="0" t="0" r="0" b="0"/>
            <wp:wrapNone/>
            <wp:docPr id="15970070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6776315D" w14:textId="77777777" w:rsidR="00D43121" w:rsidRDefault="00D43121"/>
    <w:p w14:paraId="3C50A23D" w14:textId="77777777" w:rsidR="00D43121" w:rsidRDefault="00D43121"/>
    <w:p w14:paraId="7C6CD5BF" w14:textId="77777777" w:rsidR="00D43121" w:rsidRDefault="00000000">
      <w:r>
        <w:t>_</w:t>
      </w:r>
    </w:p>
    <w:p w14:paraId="76510D8C" w14:textId="77777777" w:rsidR="00D43121" w:rsidRDefault="00D43121"/>
    <w:p w14:paraId="1E81BC28" w14:textId="77777777" w:rsidR="00D43121" w:rsidRDefault="00D43121"/>
    <w:p w14:paraId="721C0D97" w14:textId="77777777" w:rsidR="00D43121" w:rsidRDefault="00000000">
      <w:r>
        <w:rPr>
          <w:noProof/>
        </w:rPr>
        <mc:AlternateContent>
          <mc:Choice Requires="wps">
            <w:drawing>
              <wp:anchor distT="45720" distB="45720" distL="114300" distR="114300" simplePos="0" relativeHeight="251660288" behindDoc="0" locked="0" layoutInCell="1" hidden="0" allowOverlap="1" wp14:anchorId="332E641A" wp14:editId="15C31263">
                <wp:simplePos x="0" y="0"/>
                <wp:positionH relativeFrom="column">
                  <wp:posOffset>647700</wp:posOffset>
                </wp:positionH>
                <wp:positionV relativeFrom="paragraph">
                  <wp:posOffset>45720</wp:posOffset>
                </wp:positionV>
                <wp:extent cx="4476115" cy="718185"/>
                <wp:effectExtent l="0" t="0" r="0" b="0"/>
                <wp:wrapSquare wrapText="bothSides" distT="45720" distB="45720" distL="114300" distR="114300"/>
                <wp:docPr id="1597007014" name="Rechthoek 1597007014"/>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5C1C4F9E" w14:textId="05364198" w:rsidR="00D43121"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332E641A" id="Rechthoek 1597007014" o:spid="_x0000_s1026" style="position:absolute;margin-left:51pt;margin-top:3.6pt;width:352.45pt;height:56.5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mwRS5+AAAAAOAQAADwAAAGRycy9kb3du&#13;&#10;cmV2LnhtbEyPzU7DMBCE70i8g7VI3KjdAKFN41SInwNHUg4c3XibRNjrKHba9O1ZTvSy0ujTzM6U&#13;&#10;29k7ccQx9oE0LBcKBFITbE+thq/d+90KREyGrHGBUMMZI2yr66vSFDac6BOPdWoFh1AsjIYupaGQ&#13;&#10;MjYdehMXYUBidgijN4nl2Eo7mhOHeyczpXLpTU/8oTMDvnTY/NST1zCgs5N7qNV3I99GWuYfO3l+&#13;&#10;1Pr2Zn7d8HnegEg4p38H/G3g/lBxsX2YyEbhWKuMByUNTxkI5iuVr0HsGWTqHmRVyssZ1S8A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mwRS5+AAAAAOAQAADwAAAAAAAAAAAAAAAAAV&#13;&#10;BAAAZHJzL2Rvd25yZXYueG1sUEsFBgAAAAAEAAQA8wAAACIFAAAAAA==&#13;&#10;" filled="f" stroked="f">
                <v:textbox inset="2.53958mm,1.2694mm,2.53958mm,1.2694mm">
                  <w:txbxContent>
                    <w:p w14:paraId="5C1C4F9E" w14:textId="05364198" w:rsidR="00D43121" w:rsidRDefault="00000000">
                      <w:pPr>
                        <w:spacing w:line="258" w:lineRule="auto"/>
                        <w:jc w:val="center"/>
                        <w:textDirection w:val="btLr"/>
                      </w:pPr>
                      <w:r>
                        <w:rPr>
                          <w:b/>
                          <w:color w:val="16C45B"/>
                          <w:sz w:val="60"/>
                        </w:rPr>
                        <w:t>TRAINING LESPLAN</w:t>
                      </w:r>
                    </w:p>
                  </w:txbxContent>
                </v:textbox>
                <w10:wrap type="square"/>
              </v:rect>
            </w:pict>
          </mc:Fallback>
        </mc:AlternateContent>
      </w:r>
    </w:p>
    <w:p w14:paraId="39424980" w14:textId="77777777" w:rsidR="00D43121" w:rsidRDefault="00D43121"/>
    <w:p w14:paraId="3F0A7FDA" w14:textId="77777777" w:rsidR="00D43121" w:rsidRDefault="00000000">
      <w:r>
        <w:rPr>
          <w:noProof/>
        </w:rPr>
        <mc:AlternateContent>
          <mc:Choice Requires="wps">
            <w:drawing>
              <wp:anchor distT="45720" distB="45720" distL="114300" distR="114300" simplePos="0" relativeHeight="251661312" behindDoc="0" locked="0" layoutInCell="1" hidden="0" allowOverlap="1" wp14:anchorId="77A52ABD" wp14:editId="16659F81">
                <wp:simplePos x="0" y="0"/>
                <wp:positionH relativeFrom="column">
                  <wp:posOffset>457200</wp:posOffset>
                </wp:positionH>
                <wp:positionV relativeFrom="paragraph">
                  <wp:posOffset>45720</wp:posOffset>
                </wp:positionV>
                <wp:extent cx="4733925" cy="992505"/>
                <wp:effectExtent l="0" t="0" r="0" b="0"/>
                <wp:wrapSquare wrapText="bothSides" distT="45720" distB="45720" distL="114300" distR="114300"/>
                <wp:docPr id="1597007013" name="Rechthoek 1597007013"/>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0FE325F4" w14:textId="0DDE7253" w:rsidR="00D43121" w:rsidRPr="0011411E" w:rsidRDefault="00000000">
                            <w:pPr>
                              <w:spacing w:line="258" w:lineRule="auto"/>
                              <w:jc w:val="center"/>
                              <w:textDirection w:val="btLr"/>
                              <w:rPr>
                                <w:lang w:val="nl-NL"/>
                              </w:rPr>
                            </w:pPr>
                            <w:r w:rsidRPr="0011411E">
                              <w:rPr>
                                <w:i/>
                                <w:color w:val="1D1D1B"/>
                                <w:sz w:val="36"/>
                                <w:lang w:val="nl-NL"/>
                              </w:rPr>
                              <w:t xml:space="preserve">WP3: </w:t>
                            </w:r>
                            <w:r w:rsidR="0011411E" w:rsidRPr="0011411E">
                              <w:rPr>
                                <w:i/>
                                <w:color w:val="1D1D1B"/>
                                <w:sz w:val="36"/>
                                <w:lang w:val="nl-NL"/>
                              </w:rPr>
                              <w:t>Docent training voor authentiek en gender inclusief informatica onderwijs</w:t>
                            </w:r>
                            <w:r w:rsidRPr="0011411E">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77A52ABD" id="Rechthoek 1597007013" o:spid="_x0000_s1027" style="position:absolute;margin-left:36pt;margin-top:3.6pt;width:372.75pt;height:78.1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4T4q13wAAAA0BAAAPAAAAZHJzL2Rv&#13;&#10;d25yZXYueG1sTI9Pb4MwDMXvk/YdIlfabQ10g1aUUE37c9hxtIcdU+IBauIgElr67eeetost69nP&#13;&#10;71fuZmfFGcfQe1KQLhMQSI03PbUKDvuPxw2IEDUZbT2hgisG2FX3d6UujL/QF57r2Ao2oVBoBV2M&#13;&#10;QyFlaDp0Oiz9gMTajx+djjyOrTSjvrC5s3KVJLl0uif+0OkBXztsTvXkFAxozWSf6+S7ke8jpfnn&#13;&#10;Xl4zpR4W89uWy8sWRMQ5/l3AjYHzQ8XBjn4iE4RVsF4xT7x1ECxv0nUG4sh7+VMGsirlf4rqFw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DhPirXfAAAADQEAAA8AAAAAAAAAAAAAAAAA&#13;&#10;FwQAAGRycy9kb3ducmV2LnhtbFBLBQYAAAAABAAEAPMAAAAjBQAAAAA=&#13;&#10;" filled="f" stroked="f">
                <v:textbox inset="2.53958mm,1.2694mm,2.53958mm,1.2694mm">
                  <w:txbxContent>
                    <w:p w14:paraId="0FE325F4" w14:textId="0DDE7253" w:rsidR="00D43121" w:rsidRPr="0011411E" w:rsidRDefault="00000000">
                      <w:pPr>
                        <w:spacing w:line="258" w:lineRule="auto"/>
                        <w:jc w:val="center"/>
                        <w:textDirection w:val="btLr"/>
                        <w:rPr>
                          <w:lang w:val="nl-NL"/>
                        </w:rPr>
                      </w:pPr>
                      <w:r w:rsidRPr="0011411E">
                        <w:rPr>
                          <w:i/>
                          <w:color w:val="1D1D1B"/>
                          <w:sz w:val="36"/>
                          <w:lang w:val="nl-NL"/>
                        </w:rPr>
                        <w:t xml:space="preserve">WP3: </w:t>
                      </w:r>
                      <w:r w:rsidR="0011411E" w:rsidRPr="0011411E">
                        <w:rPr>
                          <w:i/>
                          <w:color w:val="1D1D1B"/>
                          <w:sz w:val="36"/>
                          <w:lang w:val="nl-NL"/>
                        </w:rPr>
                        <w:t>Docent training voor authentiek en gender inclusief informatica onderwijs</w:t>
                      </w:r>
                      <w:r w:rsidRPr="0011411E">
                        <w:rPr>
                          <w:i/>
                          <w:color w:val="1D1D1B"/>
                          <w:sz w:val="36"/>
                          <w:lang w:val="nl-NL"/>
                        </w:rPr>
                        <w:t xml:space="preserve"> </w:t>
                      </w:r>
                    </w:p>
                  </w:txbxContent>
                </v:textbox>
                <w10:wrap type="square"/>
              </v:rect>
            </w:pict>
          </mc:Fallback>
        </mc:AlternateContent>
      </w:r>
    </w:p>
    <w:p w14:paraId="10D7AB8F" w14:textId="77777777" w:rsidR="00D43121" w:rsidRDefault="00D43121"/>
    <w:p w14:paraId="3CDD4CDD" w14:textId="77777777" w:rsidR="00D43121" w:rsidRDefault="00000000">
      <w:r>
        <w:rPr>
          <w:noProof/>
        </w:rPr>
        <w:drawing>
          <wp:anchor distT="0" distB="0" distL="0" distR="0" simplePos="0" relativeHeight="251662336" behindDoc="1" locked="0" layoutInCell="1" hidden="0" allowOverlap="1" wp14:anchorId="53A4E1AB" wp14:editId="777233BC">
            <wp:simplePos x="0" y="0"/>
            <wp:positionH relativeFrom="column">
              <wp:posOffset>866140</wp:posOffset>
            </wp:positionH>
            <wp:positionV relativeFrom="paragraph">
              <wp:posOffset>187325</wp:posOffset>
            </wp:positionV>
            <wp:extent cx="4000500" cy="1409700"/>
            <wp:effectExtent l="0" t="0" r="0" b="0"/>
            <wp:wrapNone/>
            <wp:docPr id="159700701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10DA91CE" w14:textId="77777777" w:rsidR="00D43121" w:rsidRDefault="00D43121"/>
    <w:p w14:paraId="2C18454F" w14:textId="77777777" w:rsidR="00D43121" w:rsidRDefault="00D43121"/>
    <w:p w14:paraId="3A27A764" w14:textId="77777777" w:rsidR="00D43121" w:rsidRDefault="00D43121"/>
    <w:p w14:paraId="1E4D69F1" w14:textId="77777777" w:rsidR="00D43121" w:rsidRDefault="00000000">
      <w:pPr>
        <w:tabs>
          <w:tab w:val="left" w:pos="6264"/>
        </w:tabs>
      </w:pPr>
      <w:r>
        <w:tab/>
      </w:r>
    </w:p>
    <w:p w14:paraId="1AE60863" w14:textId="77777777" w:rsidR="00D43121" w:rsidRDefault="00D43121">
      <w:pPr>
        <w:tabs>
          <w:tab w:val="left" w:pos="6264"/>
        </w:tabs>
      </w:pPr>
    </w:p>
    <w:p w14:paraId="05DC7C89" w14:textId="77777777" w:rsidR="00D43121" w:rsidRDefault="00D43121">
      <w:pPr>
        <w:tabs>
          <w:tab w:val="left" w:pos="6264"/>
        </w:tabs>
      </w:pPr>
    </w:p>
    <w:tbl>
      <w:tblPr>
        <w:tblStyle w:val="af9"/>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D43121" w14:paraId="48AE436A"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6A23A94" w14:textId="77777777" w:rsidR="00D43121" w:rsidRDefault="00000000">
            <w:pPr>
              <w:rPr>
                <w:color w:val="F2F2F2"/>
                <w:sz w:val="24"/>
                <w:szCs w:val="24"/>
              </w:rPr>
            </w:pPr>
            <w:r>
              <w:rPr>
                <w:color w:val="F2F2F2"/>
                <w:sz w:val="24"/>
                <w:szCs w:val="24"/>
              </w:rPr>
              <w:t>ALGEMENE INFORMATIE</w:t>
            </w:r>
          </w:p>
        </w:tc>
      </w:tr>
      <w:tr w:rsidR="00D43121" w14:paraId="42F30EA9"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605D18E4" w14:textId="77777777" w:rsidR="00D43121" w:rsidRDefault="00000000">
            <w:pPr>
              <w:rPr>
                <w:color w:val="F2F2F2"/>
                <w:sz w:val="24"/>
                <w:szCs w:val="24"/>
              </w:rPr>
            </w:pPr>
            <w:r>
              <w:t>Module</w:t>
            </w:r>
          </w:p>
        </w:tc>
        <w:tc>
          <w:tcPr>
            <w:tcW w:w="7512" w:type="dxa"/>
          </w:tcPr>
          <w:p w14:paraId="6E90C56E" w14:textId="77777777" w:rsidR="00D43121"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5: Evaluatie van onderwijs- en beoordelingspraktijken in het voortgezet informaticaonderwijs</w:t>
            </w:r>
          </w:p>
        </w:tc>
      </w:tr>
      <w:tr w:rsidR="00D43121" w14:paraId="090FFB5F"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186536C" w14:textId="77777777" w:rsidR="00D43121" w:rsidRDefault="00000000">
            <w:r>
              <w:t>Eenheid</w:t>
            </w:r>
          </w:p>
        </w:tc>
        <w:tc>
          <w:tcPr>
            <w:tcW w:w="7512" w:type="dxa"/>
          </w:tcPr>
          <w:p w14:paraId="193B0A89" w14:textId="77777777" w:rsidR="00D43121" w:rsidRDefault="00000000">
            <w:pPr>
              <w:cnfStyle w:val="000000000000" w:firstRow="0" w:lastRow="0" w:firstColumn="0" w:lastColumn="0" w:oddVBand="0" w:evenVBand="0" w:oddHBand="0" w:evenHBand="0" w:firstRowFirstColumn="0" w:firstRowLastColumn="0" w:lastRowFirstColumn="0" w:lastRowLastColumn="0"/>
              <w:rPr>
                <w:i/>
              </w:rPr>
            </w:pPr>
            <w:r>
              <w:t>5.2:</w:t>
            </w:r>
            <w:r>
              <w:rPr>
                <w:b/>
              </w:rPr>
              <w:t xml:space="preserve"> </w:t>
            </w:r>
            <w:r>
              <w:rPr>
                <w:b/>
                <w:i/>
                <w:color w:val="1D1D1B"/>
              </w:rPr>
              <w:t xml:space="preserve"> </w:t>
            </w:r>
            <w:r>
              <w:rPr>
                <w:i/>
                <w:color w:val="1D1D1B"/>
              </w:rPr>
              <w:t xml:space="preserve"> </w:t>
            </w:r>
            <w:r>
              <w:rPr>
                <w:i/>
              </w:rPr>
              <w:t>Andere hulpmiddelen voor het evalueren van onderwijspraktijken in de informatica</w:t>
            </w:r>
          </w:p>
        </w:tc>
      </w:tr>
      <w:tr w:rsidR="00D43121" w14:paraId="0451359A" w14:textId="77777777" w:rsidTr="00D43121">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452B2312" w14:textId="77777777" w:rsidR="00D43121" w:rsidRDefault="00000000">
            <w:r>
              <w:t>Doelgroep</w:t>
            </w:r>
          </w:p>
        </w:tc>
        <w:tc>
          <w:tcPr>
            <w:tcW w:w="7512" w:type="dxa"/>
          </w:tcPr>
          <w:p w14:paraId="22ED4A89" w14:textId="77777777" w:rsidR="00D43121"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D43121" w14:paraId="096AD7BC" w14:textId="77777777" w:rsidTr="00D43121">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A820187" w14:textId="77777777" w:rsidR="00D43121" w:rsidRDefault="00000000">
            <w:r>
              <w:t>Duur</w:t>
            </w:r>
          </w:p>
        </w:tc>
        <w:tc>
          <w:tcPr>
            <w:tcW w:w="7512" w:type="dxa"/>
          </w:tcPr>
          <w:p w14:paraId="288174CE" w14:textId="77777777" w:rsidR="00D43121" w:rsidRDefault="00000000">
            <w:pPr>
              <w:cnfStyle w:val="000000000000" w:firstRow="0" w:lastRow="0" w:firstColumn="0" w:lastColumn="0" w:oddVBand="0" w:evenVBand="0" w:oddHBand="0" w:evenHBand="0" w:firstRowFirstColumn="0" w:firstRowLastColumn="0" w:lastRowFirstColumn="0" w:lastRowLastColumn="0"/>
            </w:pPr>
            <w:r>
              <w:t>30 minuten (inclusief persoonlijke studietijd)</w:t>
            </w:r>
          </w:p>
        </w:tc>
      </w:tr>
      <w:tr w:rsidR="00D43121" w14:paraId="26950599" w14:textId="77777777" w:rsidTr="00D43121">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62E2F30E" w14:textId="77777777" w:rsidR="00D43121" w:rsidRDefault="00000000">
            <w:r>
              <w:t>Vereisten</w:t>
            </w:r>
          </w:p>
        </w:tc>
        <w:tc>
          <w:tcPr>
            <w:tcW w:w="7512" w:type="dxa"/>
          </w:tcPr>
          <w:p w14:paraId="37933CEC" w14:textId="77777777" w:rsidR="00D43121" w:rsidRDefault="00000000">
            <w:pPr>
              <w:cnfStyle w:val="000000100000" w:firstRow="0" w:lastRow="0" w:firstColumn="0" w:lastColumn="0" w:oddVBand="0" w:evenVBand="0" w:oddHBand="1" w:evenHBand="0" w:firstRowFirstColumn="0" w:firstRowLastColumn="0" w:lastRowFirstColumn="0" w:lastRowLastColumn="0"/>
            </w:pPr>
            <w:r>
              <w:t>Begrippen gerelateerd aan authentiek en inclusief leren</w:t>
            </w:r>
          </w:p>
        </w:tc>
      </w:tr>
      <w:tr w:rsidR="00D43121" w14:paraId="31169AF2" w14:textId="77777777" w:rsidTr="00D43121">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3E048C95" w14:textId="77777777" w:rsidR="00D43121" w:rsidRDefault="00000000">
            <w:r>
              <w:t>ECTS</w:t>
            </w:r>
          </w:p>
        </w:tc>
        <w:tc>
          <w:tcPr>
            <w:tcW w:w="7512" w:type="dxa"/>
          </w:tcPr>
          <w:p w14:paraId="4F920D57" w14:textId="77777777" w:rsidR="00D43121" w:rsidRDefault="00000000">
            <w:pPr>
              <w:cnfStyle w:val="000000000000" w:firstRow="0" w:lastRow="0" w:firstColumn="0" w:lastColumn="0" w:oddVBand="0" w:evenVBand="0" w:oddHBand="0" w:evenHBand="0" w:firstRowFirstColumn="0" w:firstRowLastColumn="0" w:lastRowFirstColumn="0" w:lastRowLastColumn="0"/>
            </w:pPr>
            <w:r>
              <w:t>0,02</w:t>
            </w:r>
          </w:p>
        </w:tc>
      </w:tr>
    </w:tbl>
    <w:p w14:paraId="4B4315AC" w14:textId="77777777" w:rsidR="00D43121" w:rsidRDefault="00D43121">
      <w:pPr>
        <w:tabs>
          <w:tab w:val="left" w:pos="6264"/>
        </w:tabs>
        <w:spacing w:after="0"/>
      </w:pPr>
    </w:p>
    <w:tbl>
      <w:tblPr>
        <w:tblStyle w:val="a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D43121" w14:paraId="7DD715C5"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7A34691" w14:textId="77777777" w:rsidR="00D43121" w:rsidRDefault="00000000">
            <w:pPr>
              <w:rPr>
                <w:color w:val="F2F2F2"/>
                <w:sz w:val="24"/>
                <w:szCs w:val="24"/>
              </w:rPr>
            </w:pPr>
            <w:r>
              <w:rPr>
                <w:color w:val="F2F2F2"/>
                <w:sz w:val="24"/>
                <w:szCs w:val="24"/>
              </w:rPr>
              <w:t>LEERRESULTATEN</w:t>
            </w:r>
          </w:p>
        </w:tc>
      </w:tr>
      <w:tr w:rsidR="00D43121" w14:paraId="57C2CC29"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3F6B1263" w14:textId="77777777" w:rsidR="00D43121" w:rsidRDefault="00000000">
            <w:pPr>
              <w:rPr>
                <w:color w:val="F2F2F2"/>
                <w:sz w:val="24"/>
                <w:szCs w:val="24"/>
              </w:rPr>
            </w:pPr>
            <w:r>
              <w:t>1</w:t>
            </w:r>
          </w:p>
        </w:tc>
        <w:tc>
          <w:tcPr>
            <w:tcW w:w="8646" w:type="dxa"/>
          </w:tcPr>
          <w:p w14:paraId="09AD487E" w14:textId="77777777" w:rsidR="00D43121" w:rsidRDefault="00000000">
            <w:pPr>
              <w:cnfStyle w:val="000000100000" w:firstRow="0" w:lastRow="0" w:firstColumn="0" w:lastColumn="0" w:oddVBand="0" w:evenVBand="0" w:oddHBand="1" w:evenHBand="0" w:firstRowFirstColumn="0" w:firstRowLastColumn="0" w:lastRowFirstColumn="0" w:lastRowLastColumn="0"/>
            </w:pPr>
            <w:r>
              <w:t>Beschrijf, ontwikkel en evalueer instrumenten voor de evaluatie van onderwijspraktijken die gericht zijn op de algemene effectiviteit van het onderwijs, gelijkheid en inclusie in de informatica of andere specifieke onderwijsaspecten.</w:t>
            </w:r>
          </w:p>
        </w:tc>
      </w:tr>
    </w:tbl>
    <w:p w14:paraId="671F182F" w14:textId="77777777" w:rsidR="00D43121" w:rsidRDefault="00D43121">
      <w:pPr>
        <w:tabs>
          <w:tab w:val="left" w:pos="6264"/>
        </w:tabs>
        <w:spacing w:after="0"/>
      </w:pPr>
    </w:p>
    <w:p w14:paraId="5A474B4A" w14:textId="77777777" w:rsidR="0011411E" w:rsidRDefault="0011411E">
      <w:pPr>
        <w:tabs>
          <w:tab w:val="left" w:pos="6264"/>
        </w:tabs>
        <w:spacing w:after="0"/>
      </w:pPr>
    </w:p>
    <w:tbl>
      <w:tblPr>
        <w:tblStyle w:val="afb"/>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D43121" w14:paraId="3CE74633"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2EEFB45E" w14:textId="77777777" w:rsidR="00D43121" w:rsidRDefault="00000000">
            <w:pPr>
              <w:rPr>
                <w:color w:val="F2F2F2"/>
                <w:sz w:val="24"/>
                <w:szCs w:val="24"/>
              </w:rPr>
            </w:pPr>
            <w:r>
              <w:rPr>
                <w:color w:val="F2F2F2"/>
                <w:sz w:val="24"/>
                <w:szCs w:val="24"/>
              </w:rPr>
              <w:lastRenderedPageBreak/>
              <w:t>ONDERWIJSMETHODEN (selecteer alle van toepassing zijnde opties)</w:t>
            </w:r>
          </w:p>
        </w:tc>
      </w:tr>
      <w:tr w:rsidR="00D43121" w14:paraId="6AA86B84"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F7CFA62" w14:textId="77777777" w:rsidR="00D43121" w:rsidRDefault="00000000">
            <w:pPr>
              <w:jc w:val="center"/>
            </w:pPr>
            <w:r>
              <w:rPr>
                <w:b w:val="0"/>
              </w:rPr>
              <w:t>√</w:t>
            </w:r>
          </w:p>
        </w:tc>
        <w:tc>
          <w:tcPr>
            <w:tcW w:w="3969" w:type="dxa"/>
          </w:tcPr>
          <w:p w14:paraId="489E2BA3" w14:textId="77777777" w:rsidR="00D43121"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76FCE23B" w14:textId="77777777" w:rsidR="00D43121" w:rsidRDefault="00D43121">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5E7FDF5A" w14:textId="5DE3B6DB" w:rsidR="00D43121" w:rsidRDefault="0011411E">
            <w:pPr>
              <w:cnfStyle w:val="000000100000" w:firstRow="0" w:lastRow="0" w:firstColumn="0" w:lastColumn="0" w:oddVBand="0" w:evenVBand="0" w:oddHBand="1" w:evenHBand="0" w:firstRowFirstColumn="0" w:firstRowLastColumn="0" w:lastRowFirstColumn="0" w:lastRowLastColumn="0"/>
            </w:pPr>
            <w:r>
              <w:t>Leren van medestudenten</w:t>
            </w:r>
          </w:p>
        </w:tc>
      </w:tr>
      <w:tr w:rsidR="00D43121" w14:paraId="40F42E62"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A318F67" w14:textId="77777777" w:rsidR="00D43121" w:rsidRDefault="00D43121">
            <w:pPr>
              <w:jc w:val="center"/>
            </w:pPr>
          </w:p>
        </w:tc>
        <w:tc>
          <w:tcPr>
            <w:tcW w:w="3969" w:type="dxa"/>
          </w:tcPr>
          <w:p w14:paraId="3A574433" w14:textId="77777777" w:rsidR="00D43121"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40E033F1" w14:textId="77777777" w:rsidR="00D43121" w:rsidRDefault="00D43121">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4356F1A" w14:textId="77777777" w:rsidR="00D43121"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D43121" w14:paraId="2AF7032C" w14:textId="77777777" w:rsidTr="00D43121">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2A43BD7" w14:textId="77777777" w:rsidR="00D43121" w:rsidRDefault="00000000">
            <w:pPr>
              <w:jc w:val="center"/>
            </w:pPr>
            <w:r>
              <w:rPr>
                <w:b w:val="0"/>
              </w:rPr>
              <w:t>√</w:t>
            </w:r>
          </w:p>
        </w:tc>
        <w:tc>
          <w:tcPr>
            <w:tcW w:w="3969" w:type="dxa"/>
          </w:tcPr>
          <w:p w14:paraId="2198A9EF" w14:textId="77777777" w:rsidR="00D43121"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78BBEEFE" w14:textId="77777777" w:rsidR="00D43121"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5CCC76D0" w14:textId="77777777" w:rsidR="00D43121"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D43121" w14:paraId="134CEFB2" w14:textId="77777777" w:rsidTr="00D43121">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1418141" w14:textId="77777777" w:rsidR="00D43121" w:rsidRDefault="00000000">
            <w:pPr>
              <w:jc w:val="center"/>
            </w:pPr>
            <w:r>
              <w:rPr>
                <w:b w:val="0"/>
              </w:rPr>
              <w:t>√</w:t>
            </w:r>
          </w:p>
        </w:tc>
        <w:tc>
          <w:tcPr>
            <w:tcW w:w="3969" w:type="dxa"/>
          </w:tcPr>
          <w:p w14:paraId="29088563" w14:textId="77777777" w:rsidR="00D43121"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46F1FA96" w14:textId="77777777" w:rsidR="00D43121" w:rsidRDefault="00D43121">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4C271B3E" w14:textId="77777777" w:rsidR="00D43121" w:rsidRDefault="00D43121">
            <w:pPr>
              <w:cnfStyle w:val="000000000000" w:firstRow="0" w:lastRow="0" w:firstColumn="0" w:lastColumn="0" w:oddVBand="0" w:evenVBand="0" w:oddHBand="0" w:evenHBand="0" w:firstRowFirstColumn="0" w:firstRowLastColumn="0" w:lastRowFirstColumn="0" w:lastRowLastColumn="0"/>
            </w:pPr>
          </w:p>
        </w:tc>
      </w:tr>
    </w:tbl>
    <w:p w14:paraId="09942ECC" w14:textId="77777777" w:rsidR="00D43121" w:rsidRDefault="00D43121">
      <w:pPr>
        <w:tabs>
          <w:tab w:val="left" w:pos="6264"/>
        </w:tabs>
        <w:spacing w:after="0"/>
      </w:pPr>
    </w:p>
    <w:tbl>
      <w:tblPr>
        <w:tblStyle w:val="afc"/>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D43121" w14:paraId="24DA4A7C"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14D40541" w14:textId="77777777" w:rsidR="00D43121" w:rsidRDefault="00000000">
            <w:pPr>
              <w:rPr>
                <w:color w:val="F2F2F2"/>
                <w:sz w:val="24"/>
                <w:szCs w:val="24"/>
              </w:rPr>
            </w:pPr>
            <w:r>
              <w:rPr>
                <w:color w:val="F2F2F2"/>
                <w:sz w:val="24"/>
                <w:szCs w:val="24"/>
              </w:rPr>
              <w:t>LEERMATERIAAL</w:t>
            </w:r>
          </w:p>
        </w:tc>
      </w:tr>
      <w:tr w:rsidR="00D43121" w14:paraId="33534DD2"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5682F8A" w14:textId="77777777" w:rsidR="00D43121" w:rsidRDefault="00000000">
            <w:pPr>
              <w:rPr>
                <w:color w:val="F2F2F2"/>
                <w:sz w:val="24"/>
                <w:szCs w:val="24"/>
              </w:rPr>
            </w:pPr>
            <w:r>
              <w:t>Benodigd materiaal</w:t>
            </w:r>
          </w:p>
        </w:tc>
        <w:tc>
          <w:tcPr>
            <w:tcW w:w="6945" w:type="dxa"/>
          </w:tcPr>
          <w:p w14:paraId="68F4BFAF" w14:textId="77777777" w:rsidR="00D43121"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Presentatieslides</w:t>
            </w:r>
          </w:p>
          <w:p w14:paraId="106A94C3" w14:textId="77777777" w:rsidR="00D43121"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 xml:space="preserve">Computer, tablet of smartphone om een publieksresponssysteem uit te proberen of een Google-formulier te maken - </w:t>
            </w:r>
            <w:r>
              <w:rPr>
                <w:b/>
              </w:rPr>
              <w:t>optioneel</w:t>
            </w:r>
          </w:p>
          <w:p w14:paraId="63D9BDCD" w14:textId="77777777" w:rsidR="00D43121" w:rsidRDefault="00D43121">
            <w:pPr>
              <w:cnfStyle w:val="000000100000" w:firstRow="0" w:lastRow="0" w:firstColumn="0" w:lastColumn="0" w:oddVBand="0" w:evenVBand="0" w:oddHBand="1" w:evenHBand="0" w:firstRowFirstColumn="0" w:firstRowLastColumn="0" w:lastRowFirstColumn="0" w:lastRowLastColumn="0"/>
            </w:pPr>
          </w:p>
        </w:tc>
      </w:tr>
      <w:tr w:rsidR="00D43121" w14:paraId="0C0ECE43"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1DDD3DCB" w14:textId="77777777" w:rsidR="00D43121" w:rsidRDefault="00000000">
            <w:r>
              <w:t>Aanvullende bronnen</w:t>
            </w:r>
          </w:p>
        </w:tc>
        <w:tc>
          <w:tcPr>
            <w:tcW w:w="6945" w:type="dxa"/>
          </w:tcPr>
          <w:p w14:paraId="4B9859AE" w14:textId="77777777" w:rsidR="00D43121" w:rsidRDefault="00000000">
            <w:pPr>
              <w:cnfStyle w:val="000000000000" w:firstRow="0" w:lastRow="0" w:firstColumn="0" w:lastColumn="0" w:oddVBand="0" w:evenVBand="0" w:oddHBand="0" w:evenHBand="0" w:firstRowFirstColumn="0" w:firstRowLastColumn="0" w:lastRowFirstColumn="0" w:lastRowLastColumn="0"/>
            </w:pPr>
            <w:r>
              <w:t>Optionele maar aanbevolen hulpmiddelen om te proberen:</w:t>
            </w:r>
          </w:p>
          <w:p w14:paraId="2EB5463F" w14:textId="77777777" w:rsidR="00D43121" w:rsidRDefault="00000000">
            <w:pPr>
              <w:numPr>
                <w:ilvl w:val="0"/>
                <w:numId w:val="4"/>
              </w:numPr>
              <w:cnfStyle w:val="000000000000" w:firstRow="0" w:lastRow="0" w:firstColumn="0" w:lastColumn="0" w:oddVBand="0" w:evenVBand="0" w:oddHBand="0" w:evenHBand="0" w:firstRowFirstColumn="0" w:firstRowLastColumn="0" w:lastRowFirstColumn="0" w:lastRowLastColumn="0"/>
            </w:pPr>
            <w:hyperlink r:id="rId11">
              <w:r>
                <w:rPr>
                  <w:color w:val="1155CC"/>
                  <w:u w:val="single"/>
                </w:rPr>
                <w:t>Kahoot</w:t>
              </w:r>
            </w:hyperlink>
          </w:p>
          <w:p w14:paraId="7B54B726" w14:textId="77777777" w:rsidR="00D43121" w:rsidRDefault="00000000">
            <w:pPr>
              <w:numPr>
                <w:ilvl w:val="0"/>
                <w:numId w:val="4"/>
              </w:numPr>
              <w:cnfStyle w:val="000000000000" w:firstRow="0" w:lastRow="0" w:firstColumn="0" w:lastColumn="0" w:oddVBand="0" w:evenVBand="0" w:oddHBand="0" w:evenHBand="0" w:firstRowFirstColumn="0" w:firstRowLastColumn="0" w:lastRowFirstColumn="0" w:lastRowLastColumn="0"/>
            </w:pPr>
            <w:hyperlink r:id="rId12">
              <w:r>
                <w:rPr>
                  <w:color w:val="1155CC"/>
                  <w:u w:val="single"/>
                </w:rPr>
                <w:t>AuditIT</w:t>
              </w:r>
            </w:hyperlink>
          </w:p>
          <w:p w14:paraId="7C032BF4" w14:textId="77777777" w:rsidR="00D43121" w:rsidRDefault="00000000">
            <w:pPr>
              <w:cnfStyle w:val="000000000000" w:firstRow="0" w:lastRow="0" w:firstColumn="0" w:lastColumn="0" w:oddVBand="0" w:evenVBand="0" w:oddHBand="0" w:evenHBand="0" w:firstRowFirstColumn="0" w:firstRowLastColumn="0" w:lastRowFirstColumn="0" w:lastRowLastColumn="0"/>
            </w:pPr>
            <w:r>
              <w:t>Optionele maar aanbevolen lectuur:</w:t>
            </w:r>
          </w:p>
          <w:p w14:paraId="20BA3949" w14:textId="77777777" w:rsidR="00D43121" w:rsidRDefault="00000000">
            <w:pPr>
              <w:numPr>
                <w:ilvl w:val="0"/>
                <w:numId w:val="4"/>
              </w:numPr>
              <w:cnfStyle w:val="000000000000" w:firstRow="0" w:lastRow="0" w:firstColumn="0" w:lastColumn="0" w:oddVBand="0" w:evenVBand="0" w:oddHBand="0" w:evenHBand="0" w:firstRowFirstColumn="0" w:firstRowLastColumn="0" w:lastRowFirstColumn="0" w:lastRowLastColumn="0"/>
            </w:pPr>
            <w:hyperlink r:id="rId13">
              <w:r>
                <w:rPr>
                  <w:color w:val="1155CC"/>
                  <w:u w:val="single"/>
                </w:rPr>
                <w:t>Danielson-raamwerk</w:t>
              </w:r>
            </w:hyperlink>
          </w:p>
          <w:p w14:paraId="233472EC" w14:textId="77777777" w:rsidR="00D43121" w:rsidRPr="0011411E" w:rsidRDefault="00000000">
            <w:pPr>
              <w:numPr>
                <w:ilvl w:val="0"/>
                <w:numId w:val="4"/>
              </w:numPr>
              <w:cnfStyle w:val="000000000000" w:firstRow="0" w:lastRow="0" w:firstColumn="0" w:lastColumn="0" w:oddVBand="0" w:evenVBand="0" w:oddHBand="0" w:evenHBand="0" w:firstRowFirstColumn="0" w:firstRowLastColumn="0" w:lastRowFirstColumn="0" w:lastRowLastColumn="0"/>
              <w:rPr>
                <w:lang w:val="en-US"/>
              </w:rPr>
            </w:pPr>
            <w:hyperlink r:id="rId14">
              <w:r w:rsidRPr="0011411E">
                <w:rPr>
                  <w:color w:val="1155CC"/>
                  <w:u w:val="single"/>
                  <w:lang w:val="en-US"/>
                </w:rPr>
                <w:t>KLAS (Classroom Assessment Scoring System)</w:t>
              </w:r>
            </w:hyperlink>
          </w:p>
          <w:p w14:paraId="2E299390" w14:textId="77777777" w:rsidR="00D43121" w:rsidRDefault="00000000">
            <w:pPr>
              <w:numPr>
                <w:ilvl w:val="0"/>
                <w:numId w:val="4"/>
              </w:numPr>
              <w:cnfStyle w:val="000000000000" w:firstRow="0" w:lastRow="0" w:firstColumn="0" w:lastColumn="0" w:oddVBand="0" w:evenVBand="0" w:oddHBand="0" w:evenHBand="0" w:firstRowFirstColumn="0" w:firstRowLastColumn="0" w:lastRowFirstColumn="0" w:lastRowLastColumn="0"/>
            </w:pPr>
            <w:hyperlink r:id="rId15">
              <w:r>
                <w:rPr>
                  <w:color w:val="1155CC"/>
                  <w:u w:val="single"/>
                </w:rPr>
                <w:t>Marzano-model voor lerarenevaluatie</w:t>
              </w:r>
            </w:hyperlink>
          </w:p>
        </w:tc>
      </w:tr>
    </w:tbl>
    <w:p w14:paraId="2F0B96BD" w14:textId="77777777" w:rsidR="00D43121" w:rsidRDefault="00D43121">
      <w:pPr>
        <w:tabs>
          <w:tab w:val="left" w:pos="1620"/>
        </w:tabs>
        <w:spacing w:after="0"/>
      </w:pPr>
    </w:p>
    <w:tbl>
      <w:tblPr>
        <w:tblStyle w:val="afd"/>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D43121" w14:paraId="7CB60AB4"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AA2A58D" w14:textId="77777777" w:rsidR="00D43121" w:rsidRDefault="00000000">
            <w:pPr>
              <w:rPr>
                <w:color w:val="F2F2F2"/>
                <w:sz w:val="24"/>
                <w:szCs w:val="24"/>
              </w:rPr>
            </w:pPr>
            <w:r>
              <w:rPr>
                <w:color w:val="F2F2F2"/>
                <w:sz w:val="24"/>
                <w:szCs w:val="24"/>
              </w:rPr>
              <w:t>EENHEID INHOUD</w:t>
            </w:r>
          </w:p>
        </w:tc>
      </w:tr>
      <w:tr w:rsidR="00D43121" w14:paraId="7C465AC9"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EC59E96" w14:textId="77777777" w:rsidR="00D43121" w:rsidRDefault="00000000">
            <w:r>
              <w:t>Invoering</w:t>
            </w:r>
          </w:p>
        </w:tc>
        <w:tc>
          <w:tcPr>
            <w:tcW w:w="6945" w:type="dxa"/>
          </w:tcPr>
          <w:p w14:paraId="2E61E2CB" w14:textId="77777777" w:rsidR="00D43121" w:rsidRDefault="00000000">
            <w:pPr>
              <w:cnfStyle w:val="000000100000" w:firstRow="0" w:lastRow="0" w:firstColumn="0" w:lastColumn="0" w:oddVBand="0" w:evenVBand="0" w:oddHBand="1" w:evenHBand="0" w:firstRowFirstColumn="0" w:firstRowLastColumn="0" w:lastRowFirstColumn="0" w:lastRowLastColumn="0"/>
              <w:rPr>
                <w:b/>
                <w:i/>
              </w:rPr>
            </w:pPr>
            <w:r>
              <w:t xml:space="preserve">In aansluiting op de vorige les, waarin de zelfbeoordeling van lespraktijken aan bod kwam, worden in deze les verschillende technieken voor de beoordeling van lespraktijken geïntroduceerd die afhankelijk zijn van feedback of hulp van mededocenten of studenten. Het gaat hierbij met name om: </w:t>
            </w:r>
            <w:r>
              <w:rPr>
                <w:b/>
              </w:rPr>
              <w:t>studentenenquêtes/vragenlijsten, protocollen voor observatie in de klas, gegevens over studentenprestaties en interviews/focusgroepen.</w:t>
            </w:r>
          </w:p>
        </w:tc>
      </w:tr>
      <w:tr w:rsidR="00D43121" w14:paraId="61169971"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215D771" w14:textId="77777777" w:rsidR="00D43121" w:rsidRDefault="00000000">
            <w:r>
              <w:t>Activiteiten</w:t>
            </w:r>
          </w:p>
          <w:p w14:paraId="0AF6DECC" w14:textId="77777777" w:rsidR="00D43121" w:rsidRDefault="00D43121"/>
        </w:tc>
        <w:tc>
          <w:tcPr>
            <w:tcW w:w="6945" w:type="dxa"/>
          </w:tcPr>
          <w:p w14:paraId="3BCDFC4B" w14:textId="77777777" w:rsidR="00D43121"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u w:val="single"/>
              </w:rPr>
            </w:pPr>
            <w:bookmarkStart w:id="0" w:name="_heading=h.wf3ug9ju0s3g" w:colFirst="0" w:colLast="0"/>
            <w:bookmarkEnd w:id="0"/>
            <w:r>
              <w:rPr>
                <w:i w:val="0"/>
                <w:u w:val="single"/>
              </w:rPr>
              <w:t>1. Inleiding en welkom (1 minuut)</w:t>
            </w:r>
          </w:p>
          <w:p w14:paraId="6854AE52" w14:textId="77777777" w:rsidR="00D43121" w:rsidRDefault="00000000">
            <w:pPr>
              <w:pStyle w:val="Kop3"/>
              <w:numPr>
                <w:ilvl w:val="0"/>
                <w:numId w:val="5"/>
              </w:numPr>
              <w:spacing w:before="240"/>
              <w:cnfStyle w:val="000000000000" w:firstRow="0" w:lastRow="0" w:firstColumn="0" w:lastColumn="0" w:oddVBand="0" w:evenVBand="0" w:oddHBand="0" w:evenHBand="0" w:firstRowFirstColumn="0" w:firstRowLastColumn="0" w:lastRowFirstColumn="0" w:lastRowLastColumn="0"/>
              <w:rPr>
                <w:b w:val="0"/>
                <w:i w:val="0"/>
              </w:rPr>
            </w:pPr>
            <w:bookmarkStart w:id="1" w:name="_heading=h.aqaw5wd8dc33" w:colFirst="0" w:colLast="0"/>
            <w:bookmarkEnd w:id="1"/>
            <w:r>
              <w:rPr>
                <w:b w:val="0"/>
                <w:i w:val="0"/>
                <w:sz w:val="22"/>
                <w:szCs w:val="22"/>
              </w:rPr>
              <w:t>Hartelijk welkom en vraag de deelnemers om de inhoud van de vorige eenheid te herinneren</w:t>
            </w:r>
          </w:p>
          <w:p w14:paraId="13B08145" w14:textId="77777777" w:rsidR="00D43121" w:rsidRDefault="00000000">
            <w:pPr>
              <w:numPr>
                <w:ilvl w:val="0"/>
                <w:numId w:val="5"/>
              </w:numPr>
              <w:cnfStyle w:val="000000000000" w:firstRow="0" w:lastRow="0" w:firstColumn="0" w:lastColumn="0" w:oddVBand="0" w:evenVBand="0" w:oddHBand="0" w:evenHBand="0" w:firstRowFirstColumn="0" w:firstRowLastColumn="0" w:lastRowFirstColumn="0" w:lastRowLastColumn="0"/>
            </w:pPr>
            <w:r>
              <w:t>Leg het hoofdthema van deze eenheid en de verwachte resultaten uit (dia 6)</w:t>
            </w:r>
          </w:p>
          <w:p w14:paraId="755BE2BE" w14:textId="77777777" w:rsidR="00D43121" w:rsidRDefault="00D43121">
            <w:pPr>
              <w:cnfStyle w:val="000000000000" w:firstRow="0" w:lastRow="0" w:firstColumn="0" w:lastColumn="0" w:oddVBand="0" w:evenVBand="0" w:oddHBand="0" w:evenHBand="0" w:firstRowFirstColumn="0" w:firstRowLastColumn="0" w:lastRowFirstColumn="0" w:lastRowLastColumn="0"/>
            </w:pPr>
          </w:p>
        </w:tc>
      </w:tr>
      <w:tr w:rsidR="00D43121" w14:paraId="7EC4084A" w14:textId="77777777" w:rsidTr="00D43121">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3B097F29" w14:textId="77777777" w:rsidR="00D43121" w:rsidRDefault="00D43121"/>
        </w:tc>
        <w:tc>
          <w:tcPr>
            <w:tcW w:w="6945" w:type="dxa"/>
          </w:tcPr>
          <w:p w14:paraId="76600C14" w14:textId="77777777" w:rsidR="00D43121"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szCs w:val="26"/>
                <w:u w:val="single"/>
              </w:rPr>
            </w:pPr>
            <w:bookmarkStart w:id="2" w:name="_heading=h.w68313qyewv1" w:colFirst="0" w:colLast="0"/>
            <w:bookmarkEnd w:id="2"/>
            <w:r>
              <w:rPr>
                <w:i w:val="0"/>
                <w:szCs w:val="26"/>
                <w:u w:val="single"/>
              </w:rPr>
              <w:t>2. Studentenenquêtes / vragenlijsten (5 minuten)</w:t>
            </w:r>
          </w:p>
          <w:p w14:paraId="5DBC4058" w14:textId="77777777" w:rsidR="00D43121" w:rsidRDefault="00000000">
            <w:pPr>
              <w:pStyle w:val="Kop3"/>
              <w:numPr>
                <w:ilvl w:val="0"/>
                <w:numId w:val="5"/>
              </w:numPr>
              <w:spacing w:before="240"/>
              <w:cnfStyle w:val="000000100000" w:firstRow="0" w:lastRow="0" w:firstColumn="0" w:lastColumn="0" w:oddVBand="0" w:evenVBand="0" w:oddHBand="1" w:evenHBand="0" w:firstRowFirstColumn="0" w:firstRowLastColumn="0" w:lastRowFirstColumn="0" w:lastRowLastColumn="0"/>
              <w:rPr>
                <w:b w:val="0"/>
                <w:i w:val="0"/>
              </w:rPr>
            </w:pPr>
            <w:bookmarkStart w:id="3" w:name="_heading=h.ddlhbf37gmb8" w:colFirst="0" w:colLast="0"/>
            <w:bookmarkEnd w:id="3"/>
            <w:r>
              <w:rPr>
                <w:b w:val="0"/>
                <w:i w:val="0"/>
                <w:sz w:val="22"/>
                <w:szCs w:val="22"/>
              </w:rPr>
              <w:t xml:space="preserve">Leg uit wat studentenenquêtes/vragenlijsten betekenen als </w:t>
            </w:r>
            <w:r>
              <w:rPr>
                <w:i w:val="0"/>
                <w:sz w:val="22"/>
                <w:szCs w:val="22"/>
              </w:rPr>
              <w:t xml:space="preserve">hulpmiddel om feedback te krijgen </w:t>
            </w:r>
            <w:r>
              <w:rPr>
                <w:b w:val="0"/>
                <w:i w:val="0"/>
                <w:sz w:val="22"/>
                <w:szCs w:val="22"/>
              </w:rPr>
              <w:t xml:space="preserve">over de onderwijspraktijken met behulp van dia 7 ( </w:t>
            </w:r>
            <w:r>
              <w:rPr>
                <w:b w:val="0"/>
                <w:sz w:val="22"/>
                <w:szCs w:val="22"/>
              </w:rPr>
              <w:t xml:space="preserve">Studentenenquêtes/vragenlijsten - wat en hoe) </w:t>
            </w:r>
            <w:r>
              <w:rPr>
                <w:b w:val="0"/>
                <w:i w:val="0"/>
                <w:sz w:val="22"/>
                <w:szCs w:val="22"/>
              </w:rPr>
              <w:t xml:space="preserve">en dia 8 ( </w:t>
            </w:r>
            <w:r>
              <w:rPr>
                <w:b w:val="0"/>
                <w:sz w:val="22"/>
                <w:szCs w:val="22"/>
              </w:rPr>
              <w:t xml:space="preserve">Studentenenquêtes/vragenlijsten - hulpmiddelen </w:t>
            </w:r>
            <w:r>
              <w:rPr>
                <w:b w:val="0"/>
                <w:i w:val="0"/>
                <w:sz w:val="22"/>
                <w:szCs w:val="22"/>
              </w:rPr>
              <w:t>).</w:t>
            </w:r>
          </w:p>
          <w:p w14:paraId="19FD4B29" w14:textId="77777777" w:rsidR="00D43121"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 xml:space="preserve">Ga verder met </w:t>
            </w:r>
            <w:r>
              <w:rPr>
                <w:b/>
              </w:rPr>
              <w:t xml:space="preserve">dia 9 </w:t>
            </w:r>
            <w:r>
              <w:t xml:space="preserve">( </w:t>
            </w:r>
            <w:r>
              <w:rPr>
                <w:i/>
              </w:rPr>
              <w:t xml:space="preserve">Voorbeeld - Google Forms </w:t>
            </w:r>
            <w:r>
              <w:t xml:space="preserve">) waarin wordt uitgelegd hoe een </w:t>
            </w:r>
            <w:r>
              <w:rPr>
                <w:b/>
              </w:rPr>
              <w:t xml:space="preserve">eenvoudige enquête kan worden gemaakt en </w:t>
            </w:r>
            <w:r>
              <w:rPr>
                <w:b/>
              </w:rPr>
              <w:lastRenderedPageBreak/>
              <w:t xml:space="preserve">gedeeld met behulp van Google Docs </w:t>
            </w:r>
            <w:r>
              <w:t>. Deelnemers kunnen dit zelf doen als ze een computer hebben, of u volgen door het voorbeeld te volgen.</w:t>
            </w:r>
          </w:p>
          <w:p w14:paraId="2539198C" w14:textId="77777777" w:rsidR="00D43121"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 xml:space="preserve">Ga verder naar dia 10 ( </w:t>
            </w:r>
            <w:r>
              <w:rPr>
                <w:i/>
              </w:rPr>
              <w:t xml:space="preserve">Observatieprotocollen in de klas </w:t>
            </w:r>
            <w:r>
              <w:t>) - deze dia is bedoeld om de les af te ronden. Observatieprotocollen in de klas maken gebruik van checklists of rubrieken (die in de vorige les zijn besproken), maar ze worden ingevuld door docenten die een klas observeren en een vooraf gedefinieerd protocol volgen. Deze informatie dient slechts ter samenvatting.</w:t>
            </w:r>
          </w:p>
          <w:p w14:paraId="1A95C570" w14:textId="77777777" w:rsidR="00D43121" w:rsidRDefault="00D43121">
            <w:pPr>
              <w:cnfStyle w:val="000000100000" w:firstRow="0" w:lastRow="0" w:firstColumn="0" w:lastColumn="0" w:oddVBand="0" w:evenVBand="0" w:oddHBand="1" w:evenHBand="0" w:firstRowFirstColumn="0" w:firstRowLastColumn="0" w:lastRowFirstColumn="0" w:lastRowLastColumn="0"/>
              <w:rPr>
                <w:u w:val="single"/>
              </w:rPr>
            </w:pPr>
          </w:p>
        </w:tc>
      </w:tr>
      <w:tr w:rsidR="00D43121" w14:paraId="7068503E"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417EFE56" w14:textId="77777777" w:rsidR="00D43121" w:rsidRDefault="00D43121"/>
        </w:tc>
        <w:tc>
          <w:tcPr>
            <w:tcW w:w="6945" w:type="dxa"/>
          </w:tcPr>
          <w:p w14:paraId="3FF00208" w14:textId="77777777" w:rsidR="00D43121"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szCs w:val="26"/>
                <w:u w:val="single"/>
              </w:rPr>
            </w:pPr>
            <w:bookmarkStart w:id="4" w:name="_heading=h.63vux9f61i2r" w:colFirst="0" w:colLast="0"/>
            <w:bookmarkEnd w:id="4"/>
            <w:r>
              <w:rPr>
                <w:i w:val="0"/>
                <w:szCs w:val="26"/>
                <w:u w:val="single"/>
              </w:rPr>
              <w:t>3. Studentprestatiegegevens en publiekresponssystemen (10 minuten)</w:t>
            </w:r>
          </w:p>
          <w:p w14:paraId="758AD01C" w14:textId="77777777" w:rsidR="00D43121"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 xml:space="preserve">Ga door naar dia 11 ( </w:t>
            </w:r>
            <w:r>
              <w:rPr>
                <w:i/>
              </w:rPr>
              <w:t xml:space="preserve">Gegevens over studentprestaties </w:t>
            </w:r>
            <w:r>
              <w:t xml:space="preserve">) en dia 12 ( </w:t>
            </w:r>
            <w:r>
              <w:rPr>
                <w:i/>
              </w:rPr>
              <w:t xml:space="preserve">Systemen voor publiekrespons </w:t>
            </w:r>
            <w:r>
              <w:t xml:space="preserve">) waarin wordt uitgelegd hoe </w:t>
            </w:r>
            <w:r>
              <w:rPr>
                <w:b/>
              </w:rPr>
              <w:t xml:space="preserve">gegevens over studentprestaties kunnen worden gebruikt als feedback </w:t>
            </w:r>
            <w:r>
              <w:t>op lespraktijken en hoe publiekresponssystemen kunnen worden gebruikt als technologie die kan helpen bij het verzamelen van gegevens van studenten.</w:t>
            </w:r>
          </w:p>
          <w:p w14:paraId="695EAEE4" w14:textId="77777777" w:rsidR="00D43121"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 xml:space="preserve">Ga verder naar dia 13 ( </w:t>
            </w:r>
            <w:r>
              <w:rPr>
                <w:i/>
              </w:rPr>
              <w:t xml:space="preserve">Voorbeeld - AudIT </w:t>
            </w:r>
            <w:r>
              <w:t xml:space="preserve">) en laat kort zien hoe AudIT, een minimalistisch systeem voor publieksrespons, kan worden gebruikt om snel feedback van studenten op </w:t>
            </w:r>
            <w:r>
              <w:rPr>
                <w:i/>
              </w:rPr>
              <w:t xml:space="preserve">ad-hocvragen te verzamelen </w:t>
            </w:r>
            <w:r>
              <w:t>. Vraag de docenten om AudIT te openen en zichzelf te testen. Als er geen computers voor elke docent beschikbaar zijn, laat ze dan in tweetallen of in een groep werken.</w:t>
            </w:r>
          </w:p>
        </w:tc>
      </w:tr>
      <w:tr w:rsidR="00D43121" w14:paraId="5968FF3A" w14:textId="77777777" w:rsidTr="00D43121">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CDB5E8B" w14:textId="77777777" w:rsidR="00D43121" w:rsidRDefault="00D43121"/>
        </w:tc>
        <w:tc>
          <w:tcPr>
            <w:tcW w:w="6945" w:type="dxa"/>
          </w:tcPr>
          <w:p w14:paraId="36C6FCCC" w14:textId="77777777" w:rsidR="00D43121"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szCs w:val="26"/>
                <w:u w:val="single"/>
              </w:rPr>
            </w:pPr>
            <w:bookmarkStart w:id="5" w:name="_heading=h.s7ewgsrgq7jp" w:colFirst="0" w:colLast="0"/>
            <w:bookmarkEnd w:id="5"/>
            <w:r>
              <w:rPr>
                <w:i w:val="0"/>
                <w:szCs w:val="26"/>
                <w:u w:val="single"/>
              </w:rPr>
              <w:t>4. Interviews / focusgroepen (5 minuten)</w:t>
            </w:r>
          </w:p>
          <w:p w14:paraId="0ADCF328" w14:textId="77777777" w:rsidR="00D43121" w:rsidRDefault="00000000">
            <w:pPr>
              <w:numPr>
                <w:ilvl w:val="0"/>
                <w:numId w:val="1"/>
              </w:numPr>
              <w:cnfStyle w:val="000000100000" w:firstRow="0" w:lastRow="0" w:firstColumn="0" w:lastColumn="0" w:oddVBand="0" w:evenVBand="0" w:oddHBand="1" w:evenHBand="0" w:firstRowFirstColumn="0" w:firstRowLastColumn="0" w:lastRowFirstColumn="0" w:lastRowLastColumn="0"/>
            </w:pPr>
            <w:r>
              <w:t xml:space="preserve">Ga verder naar dia 14 ( </w:t>
            </w:r>
            <w:r>
              <w:rPr>
                <w:i/>
              </w:rPr>
              <w:t xml:space="preserve">Interviews/focusgroepen </w:t>
            </w:r>
            <w:r>
              <w:t xml:space="preserve">) en dia 15 ( </w:t>
            </w:r>
            <w:r>
              <w:rPr>
                <w:i/>
              </w:rPr>
              <w:t xml:space="preserve">Focusgroepen - voorbeeld </w:t>
            </w:r>
            <w:r>
              <w:t>) en presenteer gerelateerde basisinformatie over focusgroepen voor het evalueren van onderwijspraktijken.</w:t>
            </w:r>
          </w:p>
        </w:tc>
      </w:tr>
      <w:tr w:rsidR="00D43121" w14:paraId="529D3AF5"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C1428AA" w14:textId="77777777" w:rsidR="00D43121" w:rsidRDefault="00D43121"/>
        </w:tc>
        <w:tc>
          <w:tcPr>
            <w:tcW w:w="6945" w:type="dxa"/>
          </w:tcPr>
          <w:p w14:paraId="1C68DE5F" w14:textId="77777777" w:rsidR="00D43121" w:rsidRDefault="00000000">
            <w:pPr>
              <w:pStyle w:val="Kop3"/>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szCs w:val="26"/>
                <w:u w:val="single"/>
              </w:rPr>
            </w:pPr>
            <w:bookmarkStart w:id="6" w:name="_heading=h.abx2nckmc7nq" w:colFirst="0" w:colLast="0"/>
            <w:bookmarkEnd w:id="6"/>
            <w:r>
              <w:rPr>
                <w:i w:val="0"/>
                <w:szCs w:val="26"/>
                <w:u w:val="single"/>
              </w:rPr>
              <w:t>5. #1 Groepsactiviteit – Gebruikte tools en ervaringen (8 minuten)</w:t>
            </w:r>
          </w:p>
          <w:p w14:paraId="7E27A977" w14:textId="77777777" w:rsidR="00D43121"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 xml:space="preserve">Ga verder naar dia 16 ( </w:t>
            </w:r>
            <w:r>
              <w:rPr>
                <w:i/>
              </w:rPr>
              <w:t xml:space="preserve">#1 Groepsactiviteit – Gebruikte tools en ervaringen </w:t>
            </w:r>
            <w:r>
              <w:t>). Moedig docenten in deze groepsactiviteit aan om hun ervaringen met feedback van studenten (formatieve en summatieve beoordelingen), tools voor het faciliteren van feedback van studenten (publieksresponssysteem, leermanagementsystemen), focusgroepen en/of andere vergelijkbare tools te delen. Gebruik vragen uit de presentatie om het delen van ervaringen te vergemakkelijken.</w:t>
            </w:r>
          </w:p>
        </w:tc>
      </w:tr>
      <w:tr w:rsidR="00D43121" w14:paraId="1AE0E8A2" w14:textId="77777777" w:rsidTr="00D43121">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4EBA53D" w14:textId="77777777" w:rsidR="00D43121" w:rsidRDefault="00D43121"/>
        </w:tc>
        <w:tc>
          <w:tcPr>
            <w:tcW w:w="6945" w:type="dxa"/>
          </w:tcPr>
          <w:p w14:paraId="0F2F0601" w14:textId="77777777" w:rsidR="00D43121" w:rsidRDefault="00000000">
            <w:pPr>
              <w:pStyle w:val="Kop3"/>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szCs w:val="26"/>
                <w:u w:val="single"/>
              </w:rPr>
            </w:pPr>
            <w:bookmarkStart w:id="7" w:name="_heading=h.18929v62qjd1" w:colFirst="0" w:colLast="0"/>
            <w:bookmarkEnd w:id="7"/>
            <w:r>
              <w:rPr>
                <w:i w:val="0"/>
                <w:u w:val="single"/>
              </w:rPr>
              <w:t xml:space="preserve">6. </w:t>
            </w:r>
            <w:r>
              <w:rPr>
                <w:i w:val="0"/>
                <w:szCs w:val="26"/>
                <w:u w:val="single"/>
              </w:rPr>
              <w:t>Einde van de les en belangrijkste leerpunten (1 min)</w:t>
            </w:r>
          </w:p>
          <w:p w14:paraId="1A061D1F" w14:textId="77777777" w:rsidR="00D43121"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 xml:space="preserve">Dia 17 ( </w:t>
            </w:r>
            <w:r>
              <w:rPr>
                <w:i/>
              </w:rPr>
              <w:t xml:space="preserve">Reflecties en conclusies </w:t>
            </w:r>
            <w:r>
              <w:t>)</w:t>
            </w:r>
          </w:p>
          <w:p w14:paraId="7797F00C" w14:textId="77777777" w:rsidR="00D43121" w:rsidRDefault="00000000">
            <w:pPr>
              <w:numPr>
                <w:ilvl w:val="0"/>
                <w:numId w:val="7"/>
              </w:numPr>
              <w:cnfStyle w:val="000000100000" w:firstRow="0" w:lastRow="0" w:firstColumn="0" w:lastColumn="0" w:oddVBand="0" w:evenVBand="0" w:oddHBand="1" w:evenHBand="0" w:firstRowFirstColumn="0" w:firstRowLastColumn="0" w:lastRowFirstColumn="0" w:lastRowLastColumn="0"/>
            </w:pPr>
            <w:r>
              <w:t>Moedig leraren aan om de beschreven hulpmiddelen te gebruiken en de voortgang bij te houden</w:t>
            </w:r>
          </w:p>
        </w:tc>
      </w:tr>
      <w:tr w:rsidR="00D43121" w14:paraId="7F5ED892"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1495476" w14:textId="77777777" w:rsidR="00D43121" w:rsidRDefault="00000000">
            <w:r>
              <w:lastRenderedPageBreak/>
              <w:t>Onderzoek</w:t>
            </w:r>
          </w:p>
        </w:tc>
        <w:tc>
          <w:tcPr>
            <w:tcW w:w="6945" w:type="dxa"/>
          </w:tcPr>
          <w:p w14:paraId="353A02E4" w14:textId="77777777" w:rsidR="00D43121"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sz w:val="24"/>
                <w:szCs w:val="24"/>
              </w:rPr>
            </w:pPr>
            <w:bookmarkStart w:id="8" w:name="_heading=h.s76nxafrkpjj" w:colFirst="0" w:colLast="0"/>
            <w:bookmarkEnd w:id="8"/>
            <w:r>
              <w:rPr>
                <w:i w:val="0"/>
                <w:sz w:val="24"/>
                <w:szCs w:val="24"/>
              </w:rPr>
              <w:t>Formatieve beoordeling (tijdens de les)</w:t>
            </w:r>
          </w:p>
          <w:p w14:paraId="0D8DBE5F" w14:textId="77777777" w:rsidR="00D43121" w:rsidRDefault="00000000">
            <w:pPr>
              <w:numPr>
                <w:ilvl w:val="0"/>
                <w:numId w:val="2"/>
              </w:numPr>
              <w:spacing w:before="240"/>
              <w:cnfStyle w:val="000000000000" w:firstRow="0" w:lastRow="0" w:firstColumn="0" w:lastColumn="0" w:oddVBand="0" w:evenVBand="0" w:oddHBand="0" w:evenHBand="0" w:firstRowFirstColumn="0" w:firstRowLastColumn="0" w:lastRowFirstColumn="0" w:lastRowLastColumn="0"/>
            </w:pPr>
            <w:r>
              <w:t>Wordt bevorderd door groepsactiviteiten en het delen van ervaringen tussen docenten, met name:</w:t>
            </w:r>
          </w:p>
          <w:p w14:paraId="11CCF850" w14:textId="77777777" w:rsidR="00D43121" w:rsidRDefault="00000000">
            <w:pPr>
              <w:numPr>
                <w:ilvl w:val="1"/>
                <w:numId w:val="2"/>
              </w:numPr>
              <w:spacing w:after="240"/>
              <w:cnfStyle w:val="000000000000" w:firstRow="0" w:lastRow="0" w:firstColumn="0" w:lastColumn="0" w:oddVBand="0" w:evenVBand="0" w:oddHBand="0" w:evenHBand="0" w:firstRowFirstColumn="0" w:firstRowLastColumn="0" w:lastRowFirstColumn="0" w:lastRowLastColumn="0"/>
            </w:pPr>
            <w:r>
              <w:t>#1 Groepsactiviteit – Gebruikte tools en ervaringen (Dia 16)</w:t>
            </w:r>
          </w:p>
        </w:tc>
      </w:tr>
    </w:tbl>
    <w:p w14:paraId="74A74C20" w14:textId="77777777" w:rsidR="00D43121" w:rsidRDefault="00D43121">
      <w:pPr>
        <w:tabs>
          <w:tab w:val="left" w:pos="1620"/>
        </w:tabs>
      </w:pPr>
    </w:p>
    <w:tbl>
      <w:tblPr>
        <w:tblStyle w:val="afe"/>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D43121" w14:paraId="633C01C3" w14:textId="77777777" w:rsidTr="00D43121">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512067D4" w14:textId="77777777" w:rsidR="00D43121" w:rsidRDefault="00000000">
            <w:pPr>
              <w:rPr>
                <w:color w:val="F2F2F2"/>
                <w:sz w:val="24"/>
                <w:szCs w:val="24"/>
              </w:rPr>
            </w:pPr>
            <w:r>
              <w:rPr>
                <w:color w:val="F2F2F2"/>
                <w:sz w:val="24"/>
                <w:szCs w:val="24"/>
              </w:rPr>
              <w:t>BELANGRIJKSTE LESSEN</w:t>
            </w:r>
          </w:p>
        </w:tc>
      </w:tr>
      <w:tr w:rsidR="00D43121" w14:paraId="2D5BAEFB" w14:textId="77777777" w:rsidTr="00D4312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101C7633" w14:textId="77777777" w:rsidR="00D43121" w:rsidRDefault="00000000">
            <w:pPr>
              <w:rPr>
                <w:color w:val="F2F2F2"/>
                <w:sz w:val="24"/>
                <w:szCs w:val="24"/>
              </w:rPr>
            </w:pPr>
            <w:r>
              <w:t>Reflectie en conclusie</w:t>
            </w:r>
          </w:p>
        </w:tc>
        <w:tc>
          <w:tcPr>
            <w:tcW w:w="6945" w:type="dxa"/>
          </w:tcPr>
          <w:p w14:paraId="2EEF4CA2" w14:textId="77777777" w:rsidR="00D43121" w:rsidRDefault="00000000">
            <w:pPr>
              <w:spacing w:before="240" w:after="240"/>
              <w:cnfStyle w:val="000000100000" w:firstRow="0" w:lastRow="0" w:firstColumn="0" w:lastColumn="0" w:oddVBand="0" w:evenVBand="0" w:oddHBand="1" w:evenHBand="0" w:firstRowFirstColumn="0" w:firstRowLastColumn="0" w:lastRowFirstColumn="0" w:lastRowLastColumn="0"/>
            </w:pPr>
            <w:r>
              <w:t>Studentenenquêtes/vragenlijsten, observatieprotocollen in de klas, gegevens over leerlingprestaties en interviews/focusgroepen zijn waardevolle hulpmiddelen die docenten kunnen gebruiken om feedback te krijgen op hun lespraktijk. Deze hulpmiddelen kunnen worden ondersteund door technologieën zoals leermanagementsystemen of publiekresponssystemen. Deze les gaf een korte introductie tot dergelijke technologieën en hun nut.</w:t>
            </w:r>
          </w:p>
        </w:tc>
      </w:tr>
      <w:tr w:rsidR="00D43121" w14:paraId="5AB7DDF3" w14:textId="77777777" w:rsidTr="00D43121">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31549BA4" w14:textId="77777777" w:rsidR="00D43121" w:rsidRDefault="00000000">
            <w:r>
              <w:t>Huiswerk/Extra taken</w:t>
            </w:r>
          </w:p>
        </w:tc>
        <w:tc>
          <w:tcPr>
            <w:tcW w:w="6945" w:type="dxa"/>
          </w:tcPr>
          <w:p w14:paraId="15E3AEDC" w14:textId="77777777" w:rsidR="00D43121" w:rsidRDefault="00000000">
            <w:pPr>
              <w:spacing w:after="240"/>
              <w:cnfStyle w:val="000000000000" w:firstRow="0" w:lastRow="0" w:firstColumn="0" w:lastColumn="0" w:oddVBand="0" w:evenVBand="0" w:oddHBand="0" w:evenHBand="0" w:firstRowFirstColumn="0" w:firstRowLastColumn="0" w:lastRowFirstColumn="0" w:lastRowLastColumn="0"/>
            </w:pPr>
            <w:r>
              <w:t xml:space="preserve">Er zijn geen huiswerkopdrachten beschikbaar binnen de korte tijd die voor deze les is gereserveerd, maar docenten worden aangemoedigd om de hulpmiddelen te proberen die vermeld staan onder </w:t>
            </w:r>
            <w:r>
              <w:rPr>
                <w:i/>
              </w:rPr>
              <w:t xml:space="preserve">Aanvullende bronnen </w:t>
            </w:r>
            <w:r>
              <w:t>.</w:t>
            </w:r>
          </w:p>
        </w:tc>
      </w:tr>
    </w:tbl>
    <w:p w14:paraId="5ACA9DAD" w14:textId="77777777" w:rsidR="00D43121" w:rsidRDefault="00D43121">
      <w:pPr>
        <w:rPr>
          <w:i/>
        </w:rPr>
      </w:pPr>
    </w:p>
    <w:sectPr w:rsidR="00D43121">
      <w:headerReference w:type="default" r:id="rId16"/>
      <w:footerReference w:type="default" r:id="rId17"/>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1456" w14:textId="77777777" w:rsidR="001E5746" w:rsidRDefault="001E5746">
      <w:pPr>
        <w:spacing w:after="0" w:line="240" w:lineRule="auto"/>
      </w:pPr>
      <w:r>
        <w:separator/>
      </w:r>
    </w:p>
  </w:endnote>
  <w:endnote w:type="continuationSeparator" w:id="0">
    <w:p w14:paraId="51BCF2E1" w14:textId="77777777" w:rsidR="001E5746" w:rsidRDefault="001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EA443" w14:textId="77777777" w:rsidR="00D43121"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BB5ED5E" wp14:editId="2D5FE52C">
              <wp:simplePos x="0" y="0"/>
              <wp:positionH relativeFrom="column">
                <wp:posOffset>825500</wp:posOffset>
              </wp:positionH>
              <wp:positionV relativeFrom="paragraph">
                <wp:posOffset>88900</wp:posOffset>
              </wp:positionV>
              <wp:extent cx="5452745" cy="704850"/>
              <wp:effectExtent l="0" t="0" r="0" b="0"/>
              <wp:wrapNone/>
              <wp:docPr id="1597007015" name="Rechthoek 1597007015"/>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4485D02D" w14:textId="77777777" w:rsidR="00D43121" w:rsidRDefault="00000000">
                          <w:pPr>
                            <w:spacing w:after="0" w:line="240" w:lineRule="auto"/>
                            <w:textDirection w:val="btLr"/>
                          </w:pPr>
                          <w:r w:rsidRPr="0011411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1BB5ED5E" id="Rechthoek 1597007015" o:spid="_x0000_s1028" style="position:absolute;margin-left:65pt;margin-top:7pt;width:429.35pt;height:5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N/v/hffAAAADwEAAA8AAABkcnMvZG93&#13;&#10;bnJldi54bWxMT01PwzAMvSPxHyIjcWPJxja6rumE+DhwpOPAMWu8tiJxqibdun+PObGL7eeP5/eK&#13;&#10;3eSdOOEQu0Aa5jMFAqkOtqNGw9f+/SEDEZMha1wg1HDBCLvy9qYwuQ1n+sRTlRrBJBRzo6FNqc+l&#13;&#10;jHWL3sRZ6JF4dgyDN4nh0Eg7mDOTeycXSq2lNx3xh9b0+NJi/VONXkOPzo5uWanvWr4NNF9/7OVl&#13;&#10;pfX93fS65fC8BZFwSv8X8OeB9UPJwg5hJBuFY/yo2FDiYsmZFzZZ9gTiwI3FSoEsC3nto/wF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3+/+F98AAAAPAQAADwAAAAAAAAAAAAAAAAAW&#13;&#10;BAAAZHJzL2Rvd25yZXYueG1sUEsFBgAAAAAEAAQA8wAAACIFAAAAAA==&#13;&#10;" filled="f" stroked="f">
              <v:textbox inset="2.53958mm,1.2694mm,2.53958mm,1.2694mm">
                <w:txbxContent>
                  <w:p w14:paraId="4485D02D" w14:textId="77777777" w:rsidR="00D43121" w:rsidRDefault="00000000">
                    <w:pPr>
                      <w:spacing w:after="0" w:line="240" w:lineRule="auto"/>
                      <w:textDirection w:val="btLr"/>
                    </w:pPr>
                    <w:r w:rsidRPr="0011411E">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52E7A166" wp14:editId="1B27ACC9">
          <wp:simplePos x="0" y="0"/>
          <wp:positionH relativeFrom="column">
            <wp:posOffset>-645787</wp:posOffset>
          </wp:positionH>
          <wp:positionV relativeFrom="paragraph">
            <wp:posOffset>144780</wp:posOffset>
          </wp:positionV>
          <wp:extent cx="1311570" cy="506095"/>
          <wp:effectExtent l="0" t="0" r="0" b="0"/>
          <wp:wrapNone/>
          <wp:docPr id="15970070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023084B2" w14:textId="77777777" w:rsidR="00D43121" w:rsidRDefault="00D43121">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8B65" w14:textId="77777777" w:rsidR="001E5746" w:rsidRDefault="001E5746">
      <w:pPr>
        <w:spacing w:after="0" w:line="240" w:lineRule="auto"/>
      </w:pPr>
      <w:r>
        <w:separator/>
      </w:r>
    </w:p>
  </w:footnote>
  <w:footnote w:type="continuationSeparator" w:id="0">
    <w:p w14:paraId="7B859881" w14:textId="77777777" w:rsidR="001E5746" w:rsidRDefault="001E5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4F93" w14:textId="77777777" w:rsidR="00D43121"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622A"/>
    <w:multiLevelType w:val="multilevel"/>
    <w:tmpl w:val="69D8F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456E8D"/>
    <w:multiLevelType w:val="multilevel"/>
    <w:tmpl w:val="EDF46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8D0112"/>
    <w:multiLevelType w:val="multilevel"/>
    <w:tmpl w:val="67F48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20A0867"/>
    <w:multiLevelType w:val="multilevel"/>
    <w:tmpl w:val="03402216"/>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4" w15:restartNumberingAfterBreak="0">
    <w:nsid w:val="6F0E4524"/>
    <w:multiLevelType w:val="multilevel"/>
    <w:tmpl w:val="59A446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00A0137"/>
    <w:multiLevelType w:val="multilevel"/>
    <w:tmpl w:val="75B04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EAE274F"/>
    <w:multiLevelType w:val="multilevel"/>
    <w:tmpl w:val="92E61B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35045318">
    <w:abstractNumId w:val="4"/>
  </w:num>
  <w:num w:numId="2" w16cid:durableId="985671749">
    <w:abstractNumId w:val="5"/>
  </w:num>
  <w:num w:numId="3" w16cid:durableId="1484933202">
    <w:abstractNumId w:val="2"/>
  </w:num>
  <w:num w:numId="4" w16cid:durableId="1225683614">
    <w:abstractNumId w:val="3"/>
  </w:num>
  <w:num w:numId="5" w16cid:durableId="1156142678">
    <w:abstractNumId w:val="1"/>
  </w:num>
  <w:num w:numId="6" w16cid:durableId="1143548354">
    <w:abstractNumId w:val="6"/>
  </w:num>
  <w:num w:numId="7" w16cid:durableId="151665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121"/>
    <w:rsid w:val="0011411E"/>
    <w:rsid w:val="001E5746"/>
    <w:rsid w:val="00D43121"/>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0BD2"/>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anielsongroup.org/framewor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dit.altii.onlin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hoot.it/" TargetMode="External"/><Relationship Id="rId5" Type="http://schemas.openxmlformats.org/officeDocument/2006/relationships/webSettings" Target="webSettings.xml"/><Relationship Id="rId15" Type="http://schemas.openxmlformats.org/officeDocument/2006/relationships/hyperlink" Target="https://ospi.k12.wa.us/sites/default/files/2023-10/marzano_teacher_evaluation_model.pdf"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eachstone.com/clas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yMOXnbSLcTfyvW6ky934ID2WXA==">CgMxLjAyDmgud2YzdWc5anUwczNnMg5oLmFxYXc1d2Q4ZGMzMzIOaC53NjgzMTNxeWV3djEyDmguZGRsaGJmMzdnbWI4Mg5oLjYzdnV4OWY2MWkycjIOaC5zN2V3Z3NyZ3E3anAyDmguYWJ4Mm5ja21jN25xMg5oLjE4OTI5djYycWpkMTIOaC5zNzZueGFmcmtwamo4AHIhMUwySERkQlAyNEwyNnFyTXZ2RXNUeUFDbV9iZGNyazlS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904</Words>
  <Characters>4976</Characters>
  <Application>Microsoft Office Word</Application>
  <DocSecurity>0</DocSecurity>
  <Lines>41</Lines>
  <Paragraphs>11</Paragraphs>
  <ScaleCrop>false</ScaleCrop>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2025-06-28T15:16:00Z</dcterms:created>
  <dcterms:modified xsi:type="dcterms:W3CDTF">2025-06-28T15:16:00Z</dcterms:modified>
</cp:coreProperties>
</file>